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ns1="http://schemas.openxmlformats.org/markup-compatibility/2006" xmlns:r="http://schemas.openxmlformats.org/officeDocument/2006/relationships" xmlns:w="http://schemas.openxmlformats.org/wordprocessingml/2006/main" ns1:Ignorable="w14 wp14">
  <w:body>
    <w:p>
      <w:pPr>
        <w:pStyle w:val="Eyebrow"/>
      </w:pPr>
      <w:r>
        <w:t>JUNIOR LANDCARE OFFICE TEMPLATE</w:t>
      </w:r>
    </w:p>
    <w:p>
      <w:pPr>
        <w:pStyle w:val="Title"/>
      </w:pPr>
      <w:r>
        <w:t>Junior Landcare Document Styles</w:t>
      </w:r>
    </w:p>
    <w:p>
      <w:pPr>
        <w:pStyle w:val="Lead"/>
      </w:pPr>
      <w:r>
        <w:t>A starter Word template for typography hierarchy, page furniture, tables, lists, and print-oriented document rhythm.</w:t>
      </w:r>
    </w:p>
    <w:p>
      <w:pPr>
        <w:pStyle w:val="Heading1"/>
      </w:pPr>
      <w:r>
        <w:t>Typography Hierarchy</w:t>
      </w:r>
    </w:p>
    <w:p>
      <w:pPr>
        <w:pStyle w:val="Heading1"/>
      </w:pPr>
      <w:r>
        <w:t>Heading 1: Major section title</w:t>
      </w:r>
    </w:p>
    <w:p>
      <w:pPr>
        <w:pStyle w:val="Heading2"/>
      </w:pPr>
      <w:r>
        <w:t>Heading 2: Section heading</w:t>
      </w:r>
    </w:p>
    <w:p>
      <w:pPr>
        <w:pStyle w:val="Heading3"/>
      </w:pPr>
      <w:r>
        <w:t>Heading 3: Subsection heading</w:t>
      </w:r>
    </w:p>
    <w:p>
      <w:pPr>
        <w:pStyle w:val="Lead"/>
      </w:pPr>
      <w:r>
        <w:t>Lead paragraph: a short summary that explains the section.</w:t>
      </w:r>
    </w:p>
    <w:p>
      <w:pPr/>
      <w:r>
        <w:t>Body copy uses Open Sans, readable line spacing, and flush-left rag-right text.</w:t>
      </w:r>
    </w:p>
    <w:p>
      <w:pPr>
        <w:pStyle w:val="Caption"/>
      </w:pPr>
      <w:r>
        <w:t>Caption: source, credit, or compact annotation.</w:t>
      </w:r>
    </w:p>
    <w:p>
      <w:pPr>
        <w:pStyle w:val="Heading1"/>
      </w:pPr>
      <w:r>
        <w:t>Type Reference Table</w:t>
      </w:r>
    </w:p>
    <w:tbl>
      <w:tblPr>
        <w:tblStyle w:val="TableGrid"/>
        <w:tblW w:type="auto" w:w="0"/>
        <w:jc w:val="left"/>
        <w:tblLook w:firstColumn="1" w:firstRow="1" w:lastColumn="0" w:lastRow="0" w:noHBand="0" w:noVBand="1" w:val="04A0"/>
      </w:tblPr>
      <w:tblGrid>
        <w:gridCol w:w="1905"/>
        <w:gridCol w:w="1905"/>
        <w:gridCol w:w="1905"/>
        <w:gridCol w:w="1905"/>
        <w:gridCol w:w="1905"/>
      </w:tblGrid>
      <w:tr>
        <w:tc>
          <w:tcPr>
            <w:tcW w:type="dxa" w:w="1905"/>
            <w:shd w:fill="F8EEED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/>
                <w:color w:val="444642"/>
              </w:rPr>
              <w:t>Role</w:t>
            </w:r>
          </w:p>
        </w:tc>
        <w:tc>
          <w:tcPr>
            <w:tcW w:type="dxa" w:w="1905"/>
            <w:shd w:fill="F8EEED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/>
                <w:color w:val="444642"/>
              </w:rPr>
              <w:t>Digital</w:t>
            </w:r>
          </w:p>
        </w:tc>
        <w:tc>
          <w:tcPr>
            <w:tcW w:type="dxa" w:w="1905"/>
            <w:shd w:fill="F8EEED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/>
                <w:color w:val="444642"/>
              </w:rPr>
              <w:t>Print</w:t>
            </w:r>
          </w:p>
        </w:tc>
        <w:tc>
          <w:tcPr>
            <w:tcW w:type="dxa" w:w="1905"/>
            <w:shd w:fill="F8EEED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/>
                <w:color w:val="444642"/>
              </w:rPr>
              <w:t>Weight</w:t>
            </w:r>
          </w:p>
        </w:tc>
        <w:tc>
          <w:tcPr>
            <w:tcW w:type="dxa" w:w="1905"/>
            <w:shd w:fill="F8EEED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/>
                <w:color w:val="444642"/>
              </w:rPr>
              <w:t>Use</w:t>
            </w:r>
          </w:p>
        </w:tc>
      </w:tr>
      <w:tr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/>
                <w:color w:val="444642"/>
              </w:rPr>
              <w:t>Display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clamp(56px, 8vw, 96px)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54-88 pt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800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Campaign headline, poster title, major social tile statement, or first-read cover message.</w:t>
            </w:r>
          </w:p>
        </w:tc>
      </w:tr>
      <w:tr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/>
                <w:color w:val="444642"/>
              </w:rPr>
              <w:t>H1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clamp(48px, 6.5vw, 84px)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40-60 pt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800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Primary page, flyer, report, or template title.</w:t>
            </w:r>
          </w:p>
        </w:tc>
      </w:tr>
      <w:tr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/>
                <w:color w:val="444642"/>
              </w:rPr>
              <w:t>H2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24px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22-30 pt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800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Major section heading in posters, flyers, reports, signage, and multi-panel layouts.</w:t>
            </w:r>
          </w:p>
        </w:tc>
      </w:tr>
      <w:tr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/>
                <w:color w:val="444642"/>
              </w:rPr>
              <w:t>H3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18px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15-20 pt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800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Subheading, card title, callout heading, or supporting module title.</w:t>
            </w:r>
          </w:p>
        </w:tc>
      </w:tr>
      <w:tr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/>
                <w:color w:val="444642"/>
              </w:rPr>
              <w:t>Lead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21px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16-22 pt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500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Introductory copy, campaign summary, deck opener, or short poster explanation.</w:t>
            </w:r>
          </w:p>
        </w:tc>
      </w:tr>
      <w:tr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/>
                <w:color w:val="444642"/>
              </w:rPr>
              <w:t>Body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16px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9.5-11 pt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400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Readable body copy for flyers, brochures, reports, forms, and longer promotional text.</w:t>
            </w:r>
          </w:p>
        </w:tc>
      </w:tr>
      <w:tr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/>
                <w:color w:val="444642"/>
              </w:rPr>
              <w:t>Body Small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14px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8-9 pt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400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Dense notes, disclaimers, partner information, print metadata, and compact template copy.</w:t>
            </w:r>
          </w:p>
        </w:tc>
      </w:tr>
      <w:tr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/>
                <w:color w:val="444642"/>
              </w:rPr>
              <w:t>Caption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13px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7.5-8.5 pt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600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Captions, image credits, source notes, and small annotations.</w:t>
            </w:r>
          </w:p>
        </w:tc>
      </w:tr>
      <w:tr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/>
                <w:color w:val="444642"/>
              </w:rPr>
              <w:t>Eyebrow / Metadata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11px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7-8 pt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800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Short metadata, campaign category, date/location label, or template section marker.</w:t>
            </w:r>
          </w:p>
        </w:tc>
      </w:tr>
      <w:tr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/>
                <w:color w:val="444642"/>
              </w:rPr>
              <w:t>Button / Action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14px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9-11 pt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700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Call-to-action labels, QR-code prompts, sign-up links, and action panels.</w:t>
            </w:r>
          </w:p>
        </w:tc>
      </w:tr>
    </w:tbl>
    <w:p>
      <w:pPr>
        <w:pStyle w:val="Heading1"/>
      </w:pPr>
      <w:r>
        <w:t>Header And Footer</w:t>
      </w:r>
    </w:p>
    <w:p>
      <w:pPr/>
      <w:r>
        <w:t>Use the header and footer styles in this template as a practical starting point for Word documents. The design system should remain the source of truth for final values.</w:t>
      </w:r>
    </w:p>
    <w:sectPr w:rsidR="00FC693F" w:rsidRPr="0006063C" w:rsidSect="00034616">
      <w:headerReference w:type="default" r:id="rId9"/>
      <w:headerReference w:type="even" r:id="rId10"/>
      <w:footerReference w:type="default" r:id="rId11"/>
      <w:footerReference w:type="even" r:id="rId12"/>
      <w:pgSz w:w="11906" w:h="16838"/>
      <w:pgMar w:top="1247" w:right="1020" w:bottom="1020" w:left="1361" w:header="720" w:footer="720" w:gutter="283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ns1="http://schemas.openxmlformats.org/markup-compatibility/2006" xmlns:w="http://schemas.openxmlformats.org/wordprocessingml/2006/main" ns1:Ignorable="w14 wp14">
  <w:p>
    <w:pPr>
      <w:pStyle w:val="Caption"/>
      <w:jc w:val="right"/>
    </w:pPr>
    <w:r>
      <w:t>JUNIOR LANDCARE DOCUMENT STYLES</w:t>
    </w:r>
    <w:r>
      <w:t xml:space="preserve">  /  </w:t>
    </w:r>
    <w:fldSimple w:instr="PAGE">
      <w:r>
        <w:t>1</w:t>
      </w:r>
    </w:fldSimple>
  </w:p>
</w:ftr>
</file>

<file path=word/footer2.xml><?xml version="1.0" encoding="utf-8"?>
<w:ftr xmlns:ns1="http://schemas.openxmlformats.org/markup-compatibility/2006" xmlns:w="http://schemas.openxmlformats.org/wordprocessingml/2006/main" ns1:Ignorable="w14 wp14">
  <w:p>
    <w:pPr>
      <w:pStyle w:val="Caption"/>
      <w:jc w:val="left"/>
    </w:pPr>
    <w:fldSimple w:instr="PAGE">
      <w:r>
        <w:t>1</w:t>
      </w:r>
    </w:fldSimple>
    <w:r>
      <w:t xml:space="preserve">  /  </w:t>
    </w:r>
    <w:r>
      <w:t>JUNIOR LANDCARE DOCUMENT STYLES</w:t>
    </w:r>
  </w:p>
</w:ftr>
</file>

<file path=word/header1.xml><?xml version="1.0" encoding="utf-8"?>
<w:hdr xmlns:ns1="http://schemas.openxmlformats.org/markup-compatibility/2006" xmlns:w="http://schemas.openxmlformats.org/wordprocessingml/2006/main" ns1:Ignorable="w14 wp14">
  <w:p>
    <w:pPr>
      <w:pStyle w:val="Eyebrow"/>
    </w:pPr>
    <w:r>
      <w:t>JUNIOR LANDCARE</w:t>
    </w:r>
  </w:p>
</w:hdr>
</file>

<file path=word/header2.xml><?xml version="1.0" encoding="utf-8"?>
<w:hdr xmlns:ns1="http://schemas.openxmlformats.org/markup-compatibility/2006" xmlns:w="http://schemas.openxmlformats.org/wordprocessingml/2006/main" ns1:Ignorable="w14 wp14">
  <w:p>
    <w:pPr>
      <w:pStyle w:val="Eyebrow"/>
    </w:pPr>
    <w:r>
      <w:t>JUNIOR LANDCARE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ns1="http://schemas.openxmlformats.org/markup-compatibility/2006" xmlns:ns2="http://schemas.openxmlformats.org/officeDocument/2006/math" xmlns:ns3="urn:schemas-microsoft-com:office:office" xmlns:ns4="urn:schemas-microsoft-com:vml" xmlns:ns5="http://schemas.microsoft.com/office/word/2010/wordml" xmlns:w="http://schemas.openxmlformats.org/wordprocessingml/2006/main" ns1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ns2:mathPr>
    <ns2:mathFont ns2:val="Cambria Math"/>
    <ns2:brkBin ns2:val="before"/>
    <ns2:brkBinSub ns2:val="--"/>
    <ns2:smallFrac ns2:val="0"/>
    <ns2:dispDef/>
    <ns2:lMargin ns2:val="0"/>
    <ns2:rMargin ns2:val="0"/>
    <ns2:defJc ns2:val="centerGroup"/>
    <ns2:wrapIndent ns2:val="1440"/>
    <ns2:intLim ns2:val="subSup"/>
    <ns2:naryLim ns2:val="undOvr"/>
  </ns2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ns3:shapedefaults ns4:ext="edit" spidmax="1027"/>
    <ns3:shapelayout ns4:ext="edit">
      <ns3:idmap ns4:ext="edit" data="1"/>
    </ns3:shapelayout>
  </w:shapeDefaults>
  <w:decimalSymbol w:val="."/>
  <w:listSeparator w:val=","/>
  <ns5:docId ns5:val="24062061"/>
  <ns5:defaultImageDpi ns5:val="300"/>
  <w:evenAndOddHeaders/>
  <w:mirrorMargins/>
</w:settings>
</file>

<file path=word/styles.xml><?xml version="1.0" encoding="utf-8"?>
<w:styles xmlns:ns1="http://schemas.openxmlformats.org/markup-compatibility/2006" xmlns:w="http://schemas.openxmlformats.org/wordprocessingml/2006/main" ns1:Ignorable="w14">
  <w:docDefaults>
    <w:rPrDefault>
      <w:rPr>
        <w:rFonts w:ascii="Open Sans" w:hAnsi="Open Sans" w:cs="Open Sans" w:eastAsia="Open Sans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31" w:lineRule="auto" w:after="140"/>
    </w:pPr>
    <w:rPr>
      <w:rFonts w:ascii="Open Sans" w:hAnsi="Open Sans" w:cs="Open Sans" w:eastAsia="Open Sans"/>
      <w:color w:val="444642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240" w:line="252" w:lineRule="auto"/>
      <w:outlineLvl w:val="0"/>
    </w:pPr>
    <w:rPr>
      <w:rFonts w:ascii="Open Sans" w:hAnsi="Open Sans" w:cs="Open Sans" w:eastAsia="Open Sans"/>
      <w:b/>
      <w:bCs/>
      <w:color w:val="325040"/>
      <w:sz w:val="5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160" w:line="269" w:lineRule="auto"/>
      <w:outlineLvl w:val="1"/>
    </w:pPr>
    <w:rPr>
      <w:rFonts w:ascii="Open Sans" w:hAnsi="Open Sans" w:cs="Open Sans" w:eastAsia="Open Sans"/>
      <w:b/>
      <w:bCs/>
      <w:color w:val="444642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120" w:line="283" w:lineRule="auto"/>
      <w:outlineLvl w:val="2"/>
    </w:pPr>
    <w:rPr>
      <w:rFonts w:ascii="Open Sans" w:hAnsi="Open Sans" w:cs="Open Sans" w:eastAsia="Open Sans"/>
      <w:b/>
      <w:bCs/>
      <w:color w:val="444642"/>
      <w:sz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="Open Sans" w:hAnsi="Open Sans" w:cs="Open Sans" w:eastAsia="Open Sans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="Open Sans" w:hAnsi="Open Sans" w:cs="Open Sans" w:eastAsia="Open Sans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="Open Sans" w:hAnsi="Open Sans" w:cs="Open Sans" w:eastAsia="Open Sans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="Open Sans" w:hAnsi="Open Sans" w:cs="Open Sans" w:eastAsia="Open Sans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="Open Sans" w:hAnsi="Open Sans" w:cs="Open Sans" w:eastAsia="Open Sans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="Open Sans" w:hAnsi="Open Sans" w:cs="Open Sans" w:eastAsia="Open Sans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="Open Sans" w:hAnsi="Open Sans" w:cs="Open Sans" w:eastAsia="Open Sans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="Open Sans" w:hAnsi="Open Sans" w:cs="Open Sans" w:eastAsia="Open Sans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="Open Sans" w:hAnsi="Open Sans" w:cs="Open Sans" w:eastAsia="Open Sans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200" w:line="240" w:lineRule="auto"/>
      <w:contextualSpacing/>
    </w:pPr>
    <w:rPr>
      <w:rFonts w:ascii="Open Sans" w:hAnsi="Open Sans" w:cs="Open Sans" w:eastAsia="Open Sans"/>
      <w:b/>
      <w:color w:val="325040"/>
      <w:spacing w:val="5"/>
      <w:kern w:val="28"/>
      <w:sz w:val="64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="Open Sans" w:hAnsi="Open Sans" w:cs="Open Sans" w:eastAsia="Open Sans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  <w:spacing w:line="300" w:lineRule="auto" w:after="280"/>
    </w:pPr>
    <w:rPr>
      <w:rFonts w:ascii="Open Sans" w:hAnsi="Open Sans" w:cs="Open Sans" w:eastAsia="Open Sans"/>
      <w:b w:val="0"/>
      <w:i/>
      <w:iCs/>
      <w:color w:val="444642"/>
      <w:spacing w:val="15"/>
      <w:sz w:val="30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="Open Sans" w:hAnsi="Open Sans" w:cs="Open Sans" w:eastAsia="Open Sans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Open Sans" w:hAnsi="Open Sans" w:cs="Open Sans" w:eastAsia="Open San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Open Sans" w:hAnsi="Open Sans" w:cs="Open Sans" w:eastAsia="Open Sans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="Open Sans" w:hAnsi="Open Sans" w:cs="Open Sans" w:eastAsia="Open Sans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="Open Sans" w:hAnsi="Open Sans" w:cs="Open Sans" w:eastAsia="Open Sans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="Open Sans" w:hAnsi="Open Sans" w:cs="Open Sans" w:eastAsia="Open Sans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="Open Sans" w:hAnsi="Open Sans" w:cs="Open Sans" w:eastAsia="Open Sans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="Open Sans" w:hAnsi="Open Sans" w:cs="Open Sans" w:eastAsia="Open Sans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="Open Sans" w:hAnsi="Open Sans" w:cs="Open Sans" w:eastAsia="Open Sans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300" w:lineRule="auto" w:after="80"/>
    </w:pPr>
    <w:rPr>
      <w:rFonts w:ascii="Open Sans" w:hAnsi="Open Sans" w:cs="Open Sans" w:eastAsia="Open Sans"/>
      <w:b/>
      <w:bCs/>
      <w:color w:val="444642"/>
      <w:sz w:val="17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="Open Sans" w:hAnsi="Open Sans" w:cs="Open Sans" w:eastAsia="Open Sans"/>
        <w:b/>
        <w:bCs/>
      </w:rPr>
    </w:tblStylePr>
    <w:tblStylePr w:type="lastCol">
      <w:rPr>
        <w:rFonts w:ascii="Open Sans" w:hAnsi="Open Sans" w:cs="Open Sans" w:eastAsia="Open Sans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="Open Sans" w:hAnsi="Open Sans" w:cs="Open Sans" w:eastAsia="Open Sans"/>
        <w:b/>
        <w:bCs/>
      </w:rPr>
    </w:tblStylePr>
    <w:tblStylePr w:type="lastCol">
      <w:rPr>
        <w:rFonts w:ascii="Open Sans" w:hAnsi="Open Sans" w:cs="Open Sans" w:eastAsia="Open Sans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="Open Sans" w:hAnsi="Open Sans" w:cs="Open Sans" w:eastAsia="Open Sans"/>
        <w:b/>
        <w:bCs/>
      </w:rPr>
    </w:tblStylePr>
    <w:tblStylePr w:type="lastCol">
      <w:rPr>
        <w:rFonts w:ascii="Open Sans" w:hAnsi="Open Sans" w:cs="Open Sans" w:eastAsia="Open Sans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="Open Sans" w:hAnsi="Open Sans" w:cs="Open Sans" w:eastAsia="Open Sans"/>
        <w:b/>
        <w:bCs/>
      </w:rPr>
    </w:tblStylePr>
    <w:tblStylePr w:type="lastCol">
      <w:rPr>
        <w:rFonts w:ascii="Open Sans" w:hAnsi="Open Sans" w:cs="Open Sans" w:eastAsia="Open Sans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="Open Sans" w:hAnsi="Open Sans" w:cs="Open Sans" w:eastAsia="Open Sans"/>
        <w:b/>
        <w:bCs/>
      </w:rPr>
    </w:tblStylePr>
    <w:tblStylePr w:type="lastCol">
      <w:rPr>
        <w:rFonts w:ascii="Open Sans" w:hAnsi="Open Sans" w:cs="Open Sans" w:eastAsia="Open Sans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="Open Sans" w:hAnsi="Open Sans" w:cs="Open Sans" w:eastAsia="Open Sans"/>
        <w:b/>
        <w:bCs/>
      </w:rPr>
    </w:tblStylePr>
    <w:tblStylePr w:type="lastCol">
      <w:rPr>
        <w:rFonts w:ascii="Open Sans" w:hAnsi="Open Sans" w:cs="Open Sans" w:eastAsia="Open Sans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="Open Sans" w:hAnsi="Open Sans" w:cs="Open Sans" w:eastAsia="Open Sans"/>
        <w:b/>
        <w:bCs/>
      </w:rPr>
    </w:tblStylePr>
    <w:tblStylePr w:type="lastCol">
      <w:rPr>
        <w:rFonts w:ascii="Open Sans" w:hAnsi="Open Sans" w:cs="Open Sans" w:eastAsia="Open Sans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Open Sans" w:hAnsi="Open Sans" w:cs="Open Sans" w:eastAsia="Open Sans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Open Sans" w:hAnsi="Open Sans" w:cs="Open Sans" w:eastAsia="Open Sans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Open Sans" w:hAnsi="Open Sans" w:cs="Open Sans" w:eastAsia="Open Sans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Open Sans" w:hAnsi="Open Sans" w:cs="Open Sans" w:eastAsia="Open Sans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Open Sans" w:hAnsi="Open Sans" w:cs="Open Sans" w:eastAsia="Open Sans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Open Sans" w:hAnsi="Open Sans" w:cs="Open Sans" w:eastAsia="Open Sans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Open Sans" w:hAnsi="Open Sans" w:cs="Open Sans" w:eastAsia="Open Sans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Lead">
    <w:name w:val="Lead"/>
    <w:pPr>
      <w:spacing w:line="317" w:lineRule="auto" w:after="240"/>
    </w:pPr>
    <w:rPr>
      <w:rFonts w:ascii="Open Sans" w:hAnsi="Open Sans" w:cs="Open Sans" w:eastAsia="Open Sans"/>
      <w:color w:val="444642"/>
      <w:sz w:val="28"/>
    </w:rPr>
  </w:style>
  <w:style w:type="paragraph" w:customStyle="1" w:styleId="Eyebrow">
    <w:name w:val="Eyebrow"/>
    <w:pPr>
      <w:spacing w:line="276" w:lineRule="auto" w:after="80"/>
    </w:pPr>
    <w:rPr>
      <w:rFonts w:ascii="Open Sans" w:hAnsi="Open Sans" w:cs="Open Sans" w:eastAsia="Open Sans"/>
      <w:b/>
      <w:color w:val="444642"/>
      <w:sz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header" Target="header2.xml"/><Relationship Id="rId11" Type="http://schemas.openxmlformats.org/officeDocument/2006/relationships/footer" Target="footer1.xml"/><Relationship Id="rId1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Junior Landcar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E23B30"/>
      </a:accent1>
      <a:accent2>
        <a:srgbClr val="325040"/>
      </a:accent2>
      <a:accent3>
        <a:srgbClr val="F8EEED"/>
      </a:accent3>
      <a:accent4>
        <a:srgbClr val="D8DAD9"/>
      </a:accent4>
      <a:accent5>
        <a:srgbClr val="25355A"/>
      </a:accent5>
      <a:accent6>
        <a:srgbClr val="C3D217"/>
      </a:accent6>
      <a:hlink>
        <a:srgbClr val="0000FF"/>
      </a:hlink>
      <a:folHlink>
        <a:srgbClr val="800080"/>
      </a:folHlink>
    </a:clrScheme>
    <a:fontScheme name="Office">
      <a:majorFont>
        <a:latin typeface="Open Sans"/>
        <a:ea typeface="Open Sans"/>
        <a:cs typeface="Open Sans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Open Sans"/>
        <a:ea typeface="Open Sans"/>
        <a:cs typeface="Open Sans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